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right"/>
        <w:textAlignment w:val="baseline"/>
        <w:rPr>
          <w:rFonts w:ascii="Liberation Serif" w:hAnsi="Liberation Serif" w:eastAsia="Calibri" w:cs="Liberation Serif"/>
          <w:kern w:val="2"/>
        </w:rPr>
      </w:pPr>
      <w:r>
        <w:rPr>
          <w:rFonts w:eastAsia="Calibri" w:cs="Liberation Serif" w:ascii="Liberation Serif" w:hAnsi="Liberation Serif"/>
          <w:kern w:val="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83" t="-394" r="-583" b="-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b/>
          <w:color w:val="000000"/>
          <w:sz w:val="32"/>
          <w:szCs w:val="32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b/>
          <w:color w:val="000000"/>
          <w:sz w:val="32"/>
          <w:szCs w:val="32"/>
        </w:rPr>
      </w:pPr>
      <w:r>
        <w:rPr>
          <w:rFonts w:cs="Liberation Serif"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Cs w:val="20"/>
          <w:lang w:eastAsia="en-US"/>
        </w:rPr>
      </w:pPr>
      <w:r>
        <w:rPr>
          <w:rFonts w:cs="Liberation Serif"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678" w:type="dxa"/>
        <w:jc w:val="left"/>
        <w:tblInd w:w="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78"/>
      </w:tblGrid>
      <w:tr>
        <w:trPr>
          <w:trHeight w:val="285" w:hRule="atLeast"/>
        </w:trPr>
        <w:tc>
          <w:tcPr>
            <w:tcW w:w="9678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lang w:eastAsia="zh-CN"/>
              </w:rPr>
            </w:pPr>
            <w:r>
              <w:rPr>
                <w:rFonts w:cs="Liberation Serif" w:ascii="Liberation Serif" w:hAnsi="Liberation Serif"/>
                <w:szCs w:val="20"/>
                <w:lang w:eastAsia="en-US"/>
              </w:rPr>
              <w:t>от 03.02.2026                                   п.г.т. Тугулым                                                               № 45</w:t>
            </w:r>
          </w:p>
        </w:tc>
      </w:tr>
    </w:tbl>
    <w:p>
      <w:pPr>
        <w:pStyle w:val="Normal"/>
        <w:spacing w:before="160" w:after="0"/>
        <w:ind w:right="-180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 xml:space="preserve">Об утверждении состава межведомственной комиссии </w:t>
      </w:r>
    </w:p>
    <w:p>
      <w:pPr>
        <w:pStyle w:val="Normal"/>
        <w:shd w:val="clear" w:color="auto" w:fill="FFFFFF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</w:rPr>
        <w:t>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>
        <w:rPr>
          <w:rFonts w:cs="Liberation Serif" w:ascii="Liberation Serif" w:hAnsi="Liberation Serif"/>
          <w:b/>
          <w:bCs/>
        </w:rPr>
        <w:t xml:space="preserve"> </w:t>
      </w:r>
    </w:p>
    <w:p>
      <w:pPr>
        <w:pStyle w:val="Normal"/>
        <w:shd w:val="clear" w:color="auto" w:fill="FFFFFF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  <w:bCs/>
        </w:rPr>
        <w:t>расположенных на территории Тугулымского муниципального округа</w:t>
      </w:r>
    </w:p>
    <w:p>
      <w:pPr>
        <w:pStyle w:val="Normal"/>
        <w:shd w:val="clear" w:color="auto" w:fill="FFFFFF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</w:r>
    </w:p>
    <w:p>
      <w:pPr>
        <w:pStyle w:val="Normal"/>
        <w:shd w:val="clear" w:color="auto" w:fill="FFFFFF"/>
        <w:jc w:val="both"/>
        <w:rPr>
          <w:rFonts w:ascii="Liberation Serif" w:hAnsi="Liberation Serif" w:cs="Liberation Serif"/>
          <w:bCs/>
          <w:szCs w:val="20"/>
        </w:rPr>
      </w:pPr>
      <w:r>
        <w:rPr>
          <w:rFonts w:cs="Liberation Serif" w:ascii="Liberation Serif" w:hAnsi="Liberation Serif"/>
        </w:rPr>
        <w:tab/>
      </w:r>
      <w:r>
        <w:rPr>
          <w:rFonts w:cs="Liberation Serif" w:ascii="Liberation Serif" w:hAnsi="Liberation Serif"/>
          <w:bCs/>
          <w:szCs w:val="20"/>
        </w:rPr>
        <w:t xml:space="preserve">Руководствуясь Жилищным кодексом Российской Федерации, Федеральным законом Российской Федерации от 06 октября 2003 года №131-ФЗ «Об общих принципах организации местного самоуправления в Российской Федерации», Устав Тугулымского муниципального округа, Положением о </w:t>
      </w:r>
      <w:r>
        <w:rPr>
          <w:rFonts w:cs="Liberation Serif" w:ascii="Liberation Serif" w:hAnsi="Liberation Serif"/>
        </w:rPr>
        <w:t>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>
        <w:rPr>
          <w:rFonts w:cs="Liberation Serif" w:ascii="Liberation Serif" w:hAnsi="Liberation Serif"/>
          <w:bCs/>
        </w:rPr>
        <w:t xml:space="preserve">  расположенных на территории Тугулымского муниципального округа</w:t>
      </w:r>
      <w:r>
        <w:rPr>
          <w:rFonts w:cs="Liberation Serif" w:ascii="Liberation Serif" w:hAnsi="Liberation Serif"/>
          <w:bCs/>
          <w:szCs w:val="20"/>
        </w:rPr>
        <w:t>, утвержденным постановлением администрации Тугулымского муниципального округа от 30.01.2025 № 63, администрация Тугулымского муниципального округа</w:t>
      </w:r>
    </w:p>
    <w:p>
      <w:pPr>
        <w:pStyle w:val="Normal"/>
        <w:shd w:val="clear" w:color="auto" w:fill="FFFFFF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both"/>
        <w:rPr>
          <w:rFonts w:ascii="Liberation Serif" w:hAnsi="Liberation Serif" w:cs="Liberation Serif"/>
          <w:b/>
          <w:sz w:val="28"/>
        </w:rPr>
      </w:pPr>
      <w:r>
        <w:rPr>
          <w:rFonts w:cs="Liberation Serif" w:ascii="Liberation Serif" w:hAnsi="Liberation Serif"/>
          <w:b/>
          <w:sz w:val="28"/>
        </w:rPr>
        <w:t>ПОСТАНОВЛЯЕТ:</w:t>
      </w:r>
    </w:p>
    <w:p>
      <w:pPr>
        <w:pStyle w:val="Normal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</w:r>
    </w:p>
    <w:p>
      <w:pPr>
        <w:pStyle w:val="Normal"/>
        <w:shd w:val="clear" w:color="auto" w:fill="FFFFFF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</w:rPr>
        <w:tab/>
        <w:t>1. Утвердить состав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>
        <w:rPr>
          <w:rFonts w:cs="Liberation Serif" w:ascii="Liberation Serif" w:hAnsi="Liberation Serif"/>
          <w:bCs/>
        </w:rPr>
        <w:t xml:space="preserve"> расположенных на территории Тугулымского муниципального округа </w:t>
      </w:r>
      <w:r>
        <w:rPr>
          <w:rFonts w:cs="Liberation Serif" w:ascii="Liberation Serif" w:hAnsi="Liberation Serif"/>
        </w:rPr>
        <w:t>(прилагается).</w:t>
      </w:r>
    </w:p>
    <w:p>
      <w:pPr>
        <w:pStyle w:val="Normal"/>
        <w:shd w:val="clear" w:color="auto" w:fill="FFFFFF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</w:rPr>
        <w:tab/>
        <w:t>2. Постановление администрации Тугулымского муниципального округа от 30.01.2025 № 66 «Об утверждении состава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>
        <w:rPr>
          <w:rFonts w:cs="Liberation Serif" w:ascii="Liberation Serif" w:hAnsi="Liberation Serif"/>
          <w:bCs/>
        </w:rPr>
        <w:t xml:space="preserve"> расположенных на территории Тугулымского </w:t>
      </w:r>
      <w:r>
        <w:rPr>
          <w:rFonts w:cs="Liberation Serif" w:ascii="Liberation Serif" w:hAnsi="Liberation Serif"/>
          <w:bCs/>
        </w:rPr>
        <w:t>муниципальн</w:t>
      </w:r>
      <w:r>
        <w:rPr>
          <w:rFonts w:cs="Liberation Serif" w:ascii="Liberation Serif" w:hAnsi="Liberation Serif"/>
          <w:bCs/>
        </w:rPr>
        <w:t>ого округа» призн</w:t>
      </w:r>
      <w:r>
        <w:rPr>
          <w:rFonts w:cs="Liberation Serif" w:ascii="Liberation Serif" w:hAnsi="Liberation Serif"/>
        </w:rPr>
        <w:t>ать утратившим силу.</w:t>
      </w:r>
    </w:p>
    <w:p>
      <w:pPr>
        <w:pStyle w:val="Normal"/>
        <w:shd w:val="clear" w:color="auto" w:fill="FFFFFF"/>
        <w:jc w:val="both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  <w:tab/>
        <w:t>3.   Настоящее постановление вступает в силу после его подписания.</w:t>
      </w:r>
    </w:p>
    <w:p>
      <w:pPr>
        <w:pStyle w:val="Normal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4.  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764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Глава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764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Тугулымского муниципального округа                                                                 А.Н. Поздеев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                              </w:t>
      </w:r>
    </w:p>
    <w:p>
      <w:pPr>
        <w:pStyle w:val="Normal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        </w:t>
      </w:r>
    </w:p>
    <w:p>
      <w:pPr>
        <w:pStyle w:val="Normal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Утвержден</w:t>
      </w:r>
    </w:p>
    <w:p>
      <w:pPr>
        <w:pStyle w:val="Normal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постановлением администрации</w:t>
      </w:r>
    </w:p>
    <w:p>
      <w:pPr>
        <w:pStyle w:val="Normal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                                                                                      </w:t>
      </w:r>
      <w:r>
        <w:rPr>
          <w:rFonts w:cs="Liberation Serif" w:ascii="Liberation Serif" w:hAnsi="Liberation Serif"/>
        </w:rPr>
        <w:t>Тугулымского муниципального округа</w:t>
      </w:r>
    </w:p>
    <w:p>
      <w:pPr>
        <w:pStyle w:val="Normal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от 03.02.2026 № 45 </w:t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</w:r>
    </w:p>
    <w:p>
      <w:pPr>
        <w:pStyle w:val="Normal"/>
        <w:tabs>
          <w:tab w:val="clear" w:pos="708"/>
          <w:tab w:val="left" w:pos="6300" w:leader="none"/>
          <w:tab w:val="right" w:pos="9355" w:leader="none"/>
        </w:tabs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</w:r>
    </w:p>
    <w:p>
      <w:pPr>
        <w:pStyle w:val="Normal"/>
        <w:tabs>
          <w:tab w:val="clear" w:pos="708"/>
          <w:tab w:val="left" w:pos="6300" w:leader="none"/>
          <w:tab w:val="right" w:pos="9355" w:leader="none"/>
        </w:tabs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 xml:space="preserve">Состав </w:t>
      </w:r>
    </w:p>
    <w:p>
      <w:pPr>
        <w:pStyle w:val="Normal"/>
        <w:shd w:val="clear" w:color="auto" w:fill="FFFFFF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</w:rPr>
        <w:t>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>
        <w:rPr>
          <w:rFonts w:cs="Liberation Serif" w:ascii="Liberation Serif" w:hAnsi="Liberation Serif"/>
          <w:b/>
          <w:bCs/>
        </w:rPr>
        <w:t xml:space="preserve"> расположенных на территории Тугулымского муниципального округа</w:t>
      </w:r>
    </w:p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ab/>
        <w:t>1. Калунина М.О. – заместитель главы Тугулымского муниципального округа, председатель комиссии;</w:t>
      </w:r>
    </w:p>
    <w:p>
      <w:pPr>
        <w:pStyle w:val="Normal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tabs>
          <w:tab w:val="clear" w:pos="708"/>
          <w:tab w:val="left" w:pos="882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     </w:t>
      </w:r>
      <w:r>
        <w:rPr>
          <w:rFonts w:cs="Liberation Serif" w:ascii="Liberation Serif" w:hAnsi="Liberation Serif"/>
        </w:rPr>
        <w:t>2. Ермолин В.В. – начальник отдела строительства и архитектуры администрации Тугулымского муниципального округа, заместитель председателя - секретарь комиссии;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Члены комиссии: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3. Берсенев С.Н. – специалист-эксперт Талицкого отдела Управления Роспотребнадзора по Свердловской области (по согласованию);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4. Грицаев Е.В. - начальник отдела жилищно-коммунального хозяйства и транспорта администрации Тугулымского муниципального округа;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5. Испирян А.А. – специалист 1 категории по учету муниципального имущества отдела имущественных и земельных отношений администрации Тугулымского муниципального округа;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6. Кротова И.С. - начальник юридического отдела администрации Тугулымского муниципального округа;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7. Ласкина Т.И. – директор Общества с ограниченной ответственностью «Технология»;</w:t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8. Майлова Т.П. – специалист по приему и выдаче документов СОГУП «Областной центр Недвижимости» «Тугулымское Бюро технической инвентаризации и регистрации недвижимости» (по согласованию);</w:t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tabs>
          <w:tab w:val="clear" w:pos="708"/>
          <w:tab w:val="left" w:pos="882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           </w:t>
      </w:r>
      <w:r>
        <w:rPr>
          <w:rFonts w:cs="Liberation Serif" w:ascii="Liberation Serif" w:hAnsi="Liberation Serif"/>
        </w:rPr>
        <w:t>9. Савелкова С.В. – инструктор по противопожарной профилактике ГКПТУ СО «ОПС Свердловской области № 13» (по согласованию);</w:t>
      </w:r>
    </w:p>
    <w:p>
      <w:pPr>
        <w:pStyle w:val="Normal"/>
        <w:tabs>
          <w:tab w:val="clear" w:pos="708"/>
          <w:tab w:val="left" w:pos="882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  </w:t>
      </w:r>
      <w:r>
        <w:rPr>
          <w:rFonts w:cs="Liberation Serif" w:ascii="Liberation Serif" w:hAnsi="Liberation Serif"/>
        </w:rPr>
        <w:t>10. Начальники поселковых (сельских) управ администрации Тугулымского муниципального округа (по согласованию).</w:t>
      </w:r>
    </w:p>
    <w:p>
      <w:pPr>
        <w:pStyle w:val="Normal"/>
        <w:tabs>
          <w:tab w:val="clear" w:pos="708"/>
          <w:tab w:val="left" w:pos="882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ab/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25" w:right="851" w:gutter="0" w:header="525" w:top="582" w:footer="0" w:bottom="14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Calibri">
    <w:charset w:val="01"/>
    <w:family w:val="swiss"/>
    <w:pitch w:val="variable"/>
  </w:font>
  <w:font w:name="Tahoma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240.15pt;margin-top:0.05pt;width:1.1pt;height:13.65pt;mso-wrap-style:none;v-text-anchor:middle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b2ba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rsid w:val="003b2ba6"/>
    <w:pPr>
      <w:keepNext w:val="true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3b2ba6"/>
    <w:pPr>
      <w:keepNext w:val="true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b2ba6"/>
    <w:pPr>
      <w:keepNext w:val="true"/>
      <w:shd w:val="clear" w:color="auto" w:fill="FFFFFF"/>
      <w:jc w:val="center"/>
      <w:outlineLvl w:val="2"/>
    </w:pPr>
    <w:rPr>
      <w:b/>
      <w:bCs/>
      <w:iCs/>
      <w:color w:val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3b2ba6"/>
    <w:rPr/>
  </w:style>
  <w:style w:type="character" w:styleId="Style11" w:customStyle="1">
    <w:name w:val="Заголовок Знак"/>
    <w:qFormat/>
    <w:rsid w:val="0063758f"/>
    <w:rPr>
      <w:b/>
      <w:sz w:val="24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3b2ba6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1"/>
    <w:qFormat/>
    <w:rsid w:val="003b2ba6"/>
    <w:pPr>
      <w:jc w:val="center"/>
    </w:pPr>
    <w:rPr>
      <w:b/>
      <w:szCs w:val="20"/>
    </w:rPr>
  </w:style>
  <w:style w:type="paragraph" w:styleId="BodyTextIndent">
    <w:name w:val="Body Text Indent"/>
    <w:basedOn w:val="Normal"/>
    <w:rsid w:val="003b2ba6"/>
    <w:pPr>
      <w:ind w:firstLine="708"/>
      <w:jc w:val="both"/>
    </w:pPr>
    <w:rPr/>
  </w:style>
  <w:style w:type="paragraph" w:styleId="PlainText">
    <w:name w:val="Plain Text"/>
    <w:basedOn w:val="Normal"/>
    <w:qFormat/>
    <w:rsid w:val="003b2ba6"/>
    <w:pPr/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qFormat/>
    <w:rsid w:val="003b2ba6"/>
    <w:pPr>
      <w:tabs>
        <w:tab w:val="clear" w:pos="708"/>
        <w:tab w:val="left" w:pos="7590" w:leader="none"/>
      </w:tabs>
      <w:jc w:val="center"/>
    </w:pPr>
    <w:rPr/>
  </w:style>
  <w:style w:type="paragraph" w:styleId="BodyText3">
    <w:name w:val="Body Text 3"/>
    <w:basedOn w:val="Normal"/>
    <w:qFormat/>
    <w:rsid w:val="003b2ba6"/>
    <w:pPr>
      <w:jc w:val="both"/>
    </w:pPr>
    <w:rPr>
      <w:szCs w:val="20"/>
    </w:rPr>
  </w:style>
  <w:style w:type="paragraph" w:styleId="user2">
    <w:name w:val="Колонтитулы (user)"/>
    <w:basedOn w:val="Normal"/>
    <w:qFormat/>
    <w:pPr/>
    <w:rPr/>
  </w:style>
  <w:style w:type="paragraph" w:styleId="Style14">
    <w:name w:val="Колонтитулы"/>
    <w:basedOn w:val="Normal"/>
    <w:qFormat/>
    <w:pPr/>
    <w:rPr/>
  </w:style>
  <w:style w:type="paragraph" w:styleId="Header">
    <w:name w:val="header"/>
    <w:basedOn w:val="Normal"/>
    <w:rsid w:val="003b2ba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qFormat/>
    <w:rsid w:val="00d35279"/>
    <w:pPr>
      <w:spacing w:lineRule="auto" w:line="276" w:before="0" w:after="20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Footer">
    <w:name w:val="footer"/>
    <w:basedOn w:val="Normal"/>
    <w:rsid w:val="002a07f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6523ff"/>
    <w:pPr/>
    <w:rPr>
      <w:rFonts w:ascii="Tahoma" w:hAnsi="Tahoma" w:cs="Tahoma"/>
      <w:sz w:val="16"/>
      <w:szCs w:val="16"/>
    </w:rPr>
  </w:style>
  <w:style w:type="paragraph" w:styleId="user3">
    <w:name w:val="Содержимое врезки (user)"/>
    <w:basedOn w:val="Normal"/>
    <w:qFormat/>
    <w:pPr/>
    <w:rPr/>
  </w:style>
  <w:style w:type="paragraph" w:styleId="Style15">
    <w:name w:val="Содержимое врезки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LibreOffice/25.8.4.2$Linux_X86_64 LibreOffice_project/290daaa01b999472f0c7a3890eb6a550fd74c6df</Application>
  <AppVersion>15.0000</AppVersion>
  <Pages>2</Pages>
  <Words>423</Words>
  <Characters>3351</Characters>
  <CharactersWithSpaces>4071</CharactersWithSpaces>
  <Paragraphs>37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2025-01-24T10:12:00Z</dcterms:created>
  <dc:creator>.</dc:creator>
  <dc:description/>
  <dc:language>ru-RU</dc:language>
  <cp:lastModifiedBy/>
  <cp:lastPrinted>2026-02-03T11:30:23Z</cp:lastPrinted>
  <dcterms:modified xsi:type="dcterms:W3CDTF">2026-02-03T11:33:38Z</dcterms:modified>
  <cp:revision>19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